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  <w:t>ПРАКТИЧЕСКОЕ ЗАДАНИЕ №5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Можно добавить иллюстрации и примеры к пунктам: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III/2, III/3, IV/1 и IV/4: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иллюстрация спасения разбойника на кресте Лук.23:43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Как кузнец закаляет металл в огне, так Бог через обстоятельства формирует наш характер.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Как гобелен: с изнанки — хаотичный клубок нитей. Но с лицевой стороны — картина. Мы пока видим "изнанку", но Бог знает, что получается.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Как дирижёр ведёт весь оркестр, даже если мы слышим только свою "партию", — так и Бог направляет всю историю и жизнь каждого.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2"/>
          <w:szCs w:val="32"/>
        </w:rPr>
        <w:t>Вот дополненная версия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Heading1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  <w:b/>
          <w:bCs/>
          <w:sz w:val="36"/>
          <w:szCs w:val="36"/>
        </w:rPr>
        <w:t>Тема проповеди:</w:t>
      </w:r>
      <w:r>
        <w:rPr>
          <w:rFonts w:ascii="Times New Roman" w:hAnsi="Times New Roman"/>
          <w:sz w:val="36"/>
          <w:szCs w:val="36"/>
        </w:rPr>
        <w:t xml:space="preserve"> Мудрость Бога</w:t>
      </w:r>
    </w:p>
    <w:p>
      <w:pPr>
        <w:pStyle w:val="BodyText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</w:rPr>
        <w:t>Основной текст:</w:t>
      </w:r>
      <w:r>
        <w:rPr>
          <w:rFonts w:ascii="Times New Roman" w:hAnsi="Times New Roman"/>
        </w:rPr>
        <w:t xml:space="preserve"> Римлянам 11:33</w:t>
        <w:br/>
      </w:r>
      <w:r>
        <w:rPr>
          <w:rStyle w:val="Strong"/>
          <w:rFonts w:ascii="Times New Roman" w:hAnsi="Times New Roman"/>
        </w:rPr>
        <w:t>Цель:</w:t>
      </w:r>
      <w:r>
        <w:rPr>
          <w:rFonts w:ascii="Times New Roman" w:hAnsi="Times New Roman"/>
        </w:rPr>
        <w:t xml:space="preserve"> Показать величие Божьей мудрости, чтобы вдохновить слушателей доверять Ему во всех обстоятельствах жизни.</w:t>
      </w:r>
    </w:p>
    <w:p>
      <w:pPr>
        <w:pStyle w:val="Heading2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  <w:b/>
          <w:bCs/>
          <w:sz w:val="36"/>
          <w:szCs w:val="36"/>
        </w:rPr>
        <w:t>I. ВСТУПЛЕНИЕ</w:t>
      </w:r>
    </w:p>
    <w:p>
      <w:pPr>
        <w:pStyle w:val="BodyText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</w:rPr>
        <w:t>Друзья, задумывались ли вы когда-нибудь, как Бог управляет этим миром?</w:t>
      </w:r>
      <w:r>
        <w:rPr>
          <w:rFonts w:ascii="Times New Roman" w:hAnsi="Times New Roman"/>
        </w:rPr>
        <w:t xml:space="preserve"> Почему происходят те или иные события, и как всё в итоге складывается в Его совершенный план? Сегодня мы обратимся к удивительному тексту из Послания к Римлянам 11:33:</w:t>
      </w:r>
    </w:p>
    <w:p>
      <w:pPr>
        <w:pStyle w:val="user1"/>
        <w:bidi w:val="0"/>
        <w:spacing w:lineRule="auto" w:line="360"/>
        <w:ind w:hanging="0" w:start="709" w:end="567"/>
        <w:jc w:val="start"/>
        <w:rPr/>
      </w:pPr>
      <w:r>
        <w:rPr>
          <w:rStyle w:val="Emphasis"/>
          <w:rFonts w:ascii="Times New Roman" w:hAnsi="Times New Roman"/>
        </w:rPr>
        <w:t>«О, бездна богатства и премудрости и ведения Божия! Как непостижимы судьбы Его и неисследимы пути Его!»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Апостол Павел восхищается мудростью Бога — той мудростью, которая превосходит человеческое понимание, но приносит надежду и уверенность. В нашей жизни часто возникают вопросы: «Почему это случилось?» или «Куда ведёт этот путь?» Сегодня мы исследуем Божью мудрость — как она проявляется в творении, спасении и нашей повседневной жизни, и почему мы можем доверять ей, даже когда не понимаем всех путей Бога.</w:t>
        <w:br/>
        <w:t>Давайте откроем сердца, чтобы увидеть величие Его мудрости и научиться полагаться на неё.</w:t>
      </w:r>
    </w:p>
    <w:p>
      <w:pPr>
        <w:pStyle w:val="Heading2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  <w:b/>
          <w:bCs/>
        </w:rPr>
        <w:t>II. ОПРЕДЕЛЕНИЕ БОЖЬЕЙ МУДРОСТИ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Ис. 46:9–11; Прит. 2:1–6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Божья мудрость — это способность выбирать наилучшие цели и наилучшие средства для их достижения.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 отличие от человеческой логики, Божья мудрость — святая, добрая и безошибочная.</w:t>
      </w:r>
    </w:p>
    <w:p>
      <w:pPr>
        <w:pStyle w:val="BodyText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</w:rPr>
        <w:t>Пример:</w:t>
      </w:r>
      <w:r>
        <w:rPr>
          <w:rFonts w:ascii="Times New Roman" w:hAnsi="Times New Roman"/>
        </w:rPr>
        <w:t xml:space="preserve"> Как шахматист, мыслящий на 20 ходов вперёд, Бог видит всю картину. Мы — как дети, не понимающие, почему фигура «жертвуется».</w:t>
      </w:r>
    </w:p>
    <w:p>
      <w:pPr>
        <w:pStyle w:val="Heading2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  <w:b/>
          <w:bCs/>
        </w:rPr>
        <w:t>III. ВЫРАЖЕНИЕ БОЖЬЕЙ МУДРОСТИ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1. </w:t>
      </w:r>
      <w:r>
        <w:rPr>
          <w:rStyle w:val="Strong"/>
          <w:rFonts w:ascii="Times New Roman" w:hAnsi="Times New Roman"/>
          <w:b/>
          <w:bCs/>
        </w:rPr>
        <w:t>В творении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Ис. 45:12; Пс. 103:24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Мир устроен с порядком, замыслом и красотой.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Биология, физика, звёзды и птицы — всё указывает на Творца.</w:t>
      </w:r>
    </w:p>
    <w:p>
      <w:pPr>
        <w:pStyle w:val="BodyText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</w:rPr>
        <w:t>Иллюстрация:</w:t>
      </w:r>
      <w:r>
        <w:rPr>
          <w:rFonts w:ascii="Times New Roman" w:hAnsi="Times New Roman"/>
        </w:rPr>
        <w:t xml:space="preserve"> Золотое сечение, структура снежинок, сложность клетки — всё говорит об Интеллекте и Мудрости.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2. </w:t>
      </w:r>
      <w:r>
        <w:rPr>
          <w:rStyle w:val="Strong"/>
          <w:rFonts w:ascii="Times New Roman" w:hAnsi="Times New Roman"/>
          <w:b/>
          <w:bCs/>
        </w:rPr>
        <w:t>В спасении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 Кор. 1:22–24; Еф. 3:10–11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Мудрость Божья проявляется в том, как Он спасает грешников: не силой и не логикой, а через крест.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То, что для мира — безумие, стало силой и спасением для верующих.</w:t>
      </w:r>
    </w:p>
    <w:p>
      <w:pPr>
        <w:pStyle w:val="BodyText"/>
        <w:bidi w:val="0"/>
        <w:spacing w:lineRule="auto" w:line="360"/>
        <w:ind w:hanging="0" w:start="709"/>
        <w:jc w:val="start"/>
        <w:rPr/>
      </w:pPr>
      <w:r>
        <w:rPr>
          <w:rStyle w:val="Strong"/>
        </w:rPr>
        <w:t xml:space="preserve">Иллюстрация: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спасение разбойника на кресте Лук.23:43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3. </w:t>
      </w:r>
      <w:r>
        <w:rPr>
          <w:rStyle w:val="Strong"/>
          <w:rFonts w:ascii="Times New Roman" w:hAnsi="Times New Roman"/>
          <w:b/>
          <w:bCs/>
        </w:rPr>
        <w:t>В повседневной жизни верующего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Рим. 8:28–30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Он использует всё — даже страдания — чтобы формировать наш характер.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Его мудрость действует, даже когда мы не чувствуем и не понимаем.</w:t>
      </w:r>
    </w:p>
    <w:p>
      <w:pPr>
        <w:pStyle w:val="BodyText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</w:rPr>
        <w:t>Применение:</w:t>
      </w:r>
      <w:r>
        <w:rPr>
          <w:rFonts w:ascii="Times New Roman" w:hAnsi="Times New Roman"/>
        </w:rPr>
        <w:t xml:space="preserve"> Трудные времена не отменяют Божьей мудрости, они становятся её инструментом.</w:t>
      </w:r>
    </w:p>
    <w:p>
      <w:pPr>
        <w:pStyle w:val="BodyText"/>
        <w:bidi w:val="0"/>
        <w:spacing w:lineRule="auto" w:line="360"/>
        <w:ind w:hanging="0" w:start="709"/>
        <w:jc w:val="start"/>
        <w:rPr>
          <w:rStyle w:val="Strong"/>
          <w:rFonts w:ascii="Times New Roman" w:hAnsi="Times New Roman"/>
          <w:b/>
          <w:bCs/>
        </w:rPr>
      </w:pPr>
      <w:r>
        <w:rPr>
          <w:rStyle w:val="Strong"/>
          <w:rFonts w:ascii="Times New Roman" w:hAnsi="Times New Roman"/>
        </w:rPr>
        <w:t>Иллюстрация:</w:t>
      </w:r>
      <w:r>
        <w:rPr>
          <w:rStyle w:val="Strong"/>
          <w:rFonts w:ascii="Times New Roman" w:hAnsi="Times New Roman"/>
          <w:b/>
          <w:bCs/>
        </w:rPr>
        <w:br/>
      </w:r>
      <w:r>
        <w:rPr>
          <w:rStyle w:val="Strong"/>
          <w:rFonts w:ascii="Times New Roman" w:hAnsi="Times New Roman"/>
          <w:b w:val="false"/>
          <w:bCs w:val="false"/>
        </w:rPr>
        <w:t>Как кузнец закаляет металл в огне, так Бог через обстоятельства формирует наш характер.</w:t>
      </w:r>
    </w:p>
    <w:p>
      <w:pPr>
        <w:pStyle w:val="Heading2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  <w:b/>
          <w:bCs/>
        </w:rPr>
        <w:t>IV. ХАРАКТЕР БОЖЬЕЙ МУДРОСТИ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1. </w:t>
      </w:r>
      <w:r>
        <w:rPr>
          <w:rStyle w:val="Strong"/>
          <w:rFonts w:ascii="Times New Roman" w:hAnsi="Times New Roman"/>
          <w:b/>
          <w:bCs/>
        </w:rPr>
        <w:t>Непостижима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Рим. 11:33–34; Ис. 40:13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Мы не в состоянии постичь, как Бог всё соединяет, но можем в это верить.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</w:rPr>
        <w:t>Иллюстрация:</w:t>
      </w:r>
      <w:r>
        <w:rPr>
          <w:rFonts w:ascii="Times New Roman" w:hAnsi="Times New Roman"/>
        </w:rPr>
        <w:br/>
        <w:t>Как гобелен: с изнанки — хаотичный клубок нитей. Но с лицевой стороны — картина. Мы пока видим "изнанку", но Бог знает, что получается.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2. </w:t>
      </w:r>
      <w:r>
        <w:rPr>
          <w:rStyle w:val="Strong"/>
          <w:rFonts w:ascii="Times New Roman" w:hAnsi="Times New Roman"/>
          <w:b/>
          <w:bCs/>
        </w:rPr>
        <w:t>Совершенна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Плач 3:37–38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Бог не допускает ошибок. Его планы безупречны.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3. </w:t>
      </w:r>
      <w:r>
        <w:rPr>
          <w:rStyle w:val="Strong"/>
          <w:rFonts w:ascii="Times New Roman" w:hAnsi="Times New Roman"/>
          <w:b/>
          <w:bCs/>
        </w:rPr>
        <w:t>Вечна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Еф. 1:4; 1 Пет. 1:18–20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Он знал и любил нас до сотворения мира.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Его мудрость вне времени и выше времени.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4. </w:t>
      </w:r>
      <w:r>
        <w:rPr>
          <w:rStyle w:val="Strong"/>
          <w:rFonts w:ascii="Times New Roman" w:hAnsi="Times New Roman"/>
          <w:b/>
          <w:bCs/>
        </w:rPr>
        <w:t>Суверенна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Рим. 11:35–36; Ис. 40:14–15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Ему не дают советы и не диктуют условия.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Всё происходит по Его воле и под Его контролем.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Style w:val="Strong"/>
          <w:rFonts w:ascii="Times New Roman" w:hAnsi="Times New Roman"/>
        </w:rPr>
        <w:t>Иллюстрация:</w:t>
      </w:r>
      <w:r>
        <w:rPr>
          <w:rFonts w:ascii="Times New Roman" w:hAnsi="Times New Roman"/>
        </w:rPr>
        <w:br/>
        <w:t>Как дирижёр ведёт весь оркестр, даже если мы слышим только свою "партию", — так и Бог направляет всю историю и жизнь каждого.</w:t>
      </w:r>
    </w:p>
    <w:p>
      <w:pPr>
        <w:pStyle w:val="Heading3"/>
        <w:bidi w:val="0"/>
        <w:spacing w:lineRule="auto" w:line="360"/>
        <w:ind w:hanging="0" w:start="709"/>
        <w:jc w:val="start"/>
        <w:rPr/>
      </w:pPr>
      <w:r>
        <w:rPr>
          <w:rFonts w:ascii="Times New Roman" w:hAnsi="Times New Roman"/>
        </w:rPr>
        <w:t xml:space="preserve">5. </w:t>
      </w:r>
      <w:r>
        <w:rPr>
          <w:rStyle w:val="Strong"/>
          <w:rFonts w:ascii="Times New Roman" w:hAnsi="Times New Roman"/>
          <w:b/>
          <w:bCs/>
        </w:rPr>
        <w:t>Эффективна</w:t>
      </w:r>
    </w:p>
    <w:p>
      <w:pPr>
        <w:pStyle w:val="BodyText"/>
        <w:bidi w:val="0"/>
        <w:spacing w:lineRule="auto" w:line="360"/>
        <w:ind w:hanging="0" w:start="709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Ис. 14:24; Рим. 8:28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Его планы всегда исполняются.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2836" w:leader="none"/>
        </w:tabs>
        <w:bidi w:val="0"/>
        <w:spacing w:lineRule="auto" w:line="360"/>
        <w:ind w:hanging="283" w:start="1418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Всё служит Ему — даже человеческое зло (пример: Иосиф, Быт. 50:20).</w:t>
      </w:r>
    </w:p>
    <w:p>
      <w:pPr>
        <w:pStyle w:val="Heading2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  <w:b/>
          <w:bCs/>
        </w:rPr>
        <w:t>V. ЗАКЛЮЧЕНИЕ</w:t>
      </w:r>
    </w:p>
    <w:p>
      <w:pPr>
        <w:pStyle w:val="BodyText"/>
        <w:bidi w:val="0"/>
        <w:spacing w:lineRule="auto" w:line="360"/>
        <w:ind w:hanging="0" w:start="709"/>
        <w:jc w:val="start"/>
        <w:rPr/>
      </w:pPr>
      <w:r>
        <w:rPr>
          <w:rStyle w:val="Strong"/>
          <w:rFonts w:ascii="Times New Roman" w:hAnsi="Times New Roman"/>
        </w:rPr>
        <w:t>Божья мудрость — это неисчерпаемая бездна, которая превосходит наше понимание, но наполняет нас уверенностью и надеждой.</w:t>
      </w:r>
      <w:r>
        <w:rPr>
          <w:rFonts w:ascii="Times New Roman" w:hAnsi="Times New Roman"/>
        </w:rPr>
        <w:t xml:space="preserve"> Она непостижима, совершенна, вечна, суверенна и всегда достигает цели. В творении мы видим её красоту, в спасении — её милость, а в нашей жизни — её заботу, которая обращает всё ко благу.</w:t>
        <w:br/>
        <w:t>Когда жизнь кажется запутанной, а пути Бога — неисследимыми, вспомните слова Павла:</w:t>
      </w:r>
    </w:p>
    <w:p>
      <w:pPr>
        <w:pStyle w:val="user1"/>
        <w:bidi w:val="0"/>
        <w:spacing w:lineRule="auto" w:line="360"/>
        <w:ind w:hanging="0" w:start="709" w:end="567"/>
        <w:jc w:val="start"/>
        <w:rPr/>
      </w:pPr>
      <w:r>
        <w:rPr>
          <w:rStyle w:val="Emphasis"/>
          <w:rFonts w:ascii="Times New Roman" w:hAnsi="Times New Roman"/>
        </w:rPr>
        <w:t>«Всё от Него, Им и к Нему»</w:t>
      </w:r>
      <w:r>
        <w:rPr>
          <w:rFonts w:ascii="Times New Roman" w:hAnsi="Times New Roman"/>
        </w:rPr>
        <w:t xml:space="preserve"> (Рим. 11:36).</w:t>
      </w:r>
    </w:p>
    <w:p>
      <w:pPr>
        <w:pStyle w:val="BodyText"/>
        <w:bidi w:val="0"/>
        <w:spacing w:lineRule="auto" w:line="360" w:before="0" w:after="140"/>
        <w:ind w:hanging="0" w:start="709"/>
        <w:jc w:val="start"/>
        <w:rPr/>
      </w:pPr>
      <w:r>
        <w:rPr>
          <w:rFonts w:ascii="Times New Roman" w:hAnsi="Times New Roman"/>
        </w:rPr>
        <w:t>Доверяйте Его мудрости, даже если не видите всей картины. Пусть эта истина вдохновит вас жить с верой, молиться с упованием и прославлять Бога за Его совершенные пути.</w:t>
        <w:br/>
      </w:r>
      <w:r>
        <w:rPr>
          <w:rStyle w:val="Strong"/>
          <w:rFonts w:ascii="Times New Roman" w:hAnsi="Times New Roman"/>
        </w:rPr>
        <w:t>Итак, выйдем сегодня с решением: полагаться на Божью мудрость во всём, зная, что Он ведёт нас к Своей славе и нашему благу. Аминь.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90"/>
        </w:tabs>
        <w:ind w:start="79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150"/>
        </w:tabs>
        <w:ind w:start="115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510"/>
        </w:tabs>
        <w:ind w:start="151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70"/>
        </w:tabs>
        <w:ind w:start="18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230"/>
        </w:tabs>
        <w:ind w:start="223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90"/>
        </w:tabs>
        <w:ind w:start="259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950"/>
        </w:tabs>
        <w:ind w:start="295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310"/>
        </w:tabs>
        <w:ind w:start="331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70"/>
        </w:tabs>
        <w:ind w:start="367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user"/>
    <w:next w:val="BodyText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user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 Unicode M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user1">
    <w:name w:val="Блочная цитата (user)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LibreOffice/25.2.0.3$MacOSX_X86_64 LibreOffice_project/e1cf4a87eb02d755bce1a01209907ea5ddc8f069</Application>
  <AppVersion>15.0000</AppVersion>
  <Pages>4</Pages>
  <Words>704</Words>
  <Characters>3782</Characters>
  <CharactersWithSpaces>4418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2025-05-24T09:28:10Z</dcterms:created>
  <dc:creator/>
  <dc:description/>
  <dc:language>ru-RU</dc:language>
  <cp:lastModifiedBy/>
  <dcterms:modified xsi:type="dcterms:W3CDTF">2025-05-24T09:40:22Z</dcterms:modified>
  <cp:revision>1</cp:revision>
  <dc:subject/>
  <dc:title/>
</cp:coreProperties>
</file>